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4a86e8"/>
          <w:sz w:val="32"/>
          <w:szCs w:val="32"/>
          <w:u w:val="none"/>
          <w:shd w:fill="auto" w:val="clear"/>
          <w:vertAlign w:val="baseline"/>
          <w:rtl w:val="0"/>
        </w:rPr>
        <w:t xml:space="preserve">Adriana Rocha Lyon-Shaw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 Brierley Close, London SE25 4LT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Tel: 07576 749728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LinkedIn: </w:t>
      </w:r>
      <w:hyperlink r:id="rId6">
        <w:r w:rsidDel="00000000" w:rsidR="00000000" w:rsidRPr="00000000">
          <w:rPr>
            <w:rFonts w:ascii="Lato" w:cs="Lato" w:eastAsia="Lato" w:hAnsi="Lato"/>
            <w:color w:val="1155cc"/>
            <w:sz w:val="22"/>
            <w:szCs w:val="22"/>
            <w:u w:val="single"/>
            <w:rtl w:val="0"/>
          </w:rPr>
          <w:t xml:space="preserve">https://www.linkedin.com/in/adrianalyonshaw/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Email: </w:t>
      </w:r>
      <w:hyperlink r:id="rId7">
        <w:r w:rsidDel="00000000" w:rsidR="00000000" w:rsidRPr="00000000">
          <w:rPr>
            <w:rFonts w:ascii="Lato" w:cs="Lato" w:eastAsia="Lato" w:hAnsi="Lato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adriana_lyonshaw@hotmail.co.uk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4a86e8"/>
          <w:sz w:val="28"/>
          <w:szCs w:val="28"/>
          <w:u w:val="none"/>
          <w:shd w:fill="auto" w:val="clear"/>
          <w:vertAlign w:val="baseline"/>
          <w:rtl w:val="0"/>
        </w:rPr>
        <w:t xml:space="preserve">SUMMARY: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I’m a multilingual Head of B2B marketing (national or international) with a focus on e-Commerce and international markets. My last position was Global Head of Marketing where I managed three e-marketplaces within the Oil &amp; Gas, Government and Industrial Machinery sectors and  a team of 12 people globally.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I also developed a data-driven decision culture throughout the team bringing the current CPA down by 50% after fully analysing all metrics and channels KPI's. I was solely responsible for the management of the entire database, identifying and removing its flaws, not least 80% duplication.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Previously worked at Alibaba.com where I led their Go-To-Market into Brazil taking the platform from 1.8M to 6.5M users in one year.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4a86e8"/>
          <w:sz w:val="28"/>
          <w:szCs w:val="28"/>
          <w:u w:val="none"/>
          <w:shd w:fill="auto" w:val="clear"/>
          <w:vertAlign w:val="baseline"/>
          <w:rtl w:val="0"/>
        </w:rPr>
        <w:t xml:space="preserve">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Oct 2016 – </w:t>
      </w:r>
      <w:r w:rsidDel="00000000" w:rsidR="00000000" w:rsidRPr="00000000">
        <w:rPr>
          <w:rFonts w:ascii="Lato" w:cs="Lato" w:eastAsia="Lato" w:hAnsi="Lato"/>
          <w:color w:val="666666"/>
          <w:sz w:val="20"/>
          <w:szCs w:val="20"/>
          <w:rtl w:val="0"/>
        </w:rPr>
        <w:t xml:space="preserve">Nov 2017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Liquidity Services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color w:val="585858"/>
          <w:sz w:val="20"/>
          <w:szCs w:val="20"/>
          <w:highlight w:val="white"/>
          <w:rtl w:val="0"/>
        </w:rPr>
        <w:t xml:space="preserve">Surplus asset e-marketplaces (online auction) segmented by industry, from energy to retail, allowing you to reach the most targeted buyers for your surplus.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Global Head of Marketing and Auctions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Managing the entire marketing function and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a team of 12 marketing managers globally ensuring all marketing and auctions activities are delivered on time and on budget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covering a wide range of channels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SEO, SEM, Social Media, CRM &amp; Retention, Brand, PR &amp; Partnerships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Developed a data driven decision culture throughout the team bringing the current CPA down to 50% and increasing bidder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’s rate by 10% 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after fully analysing all metrics and channel KPI's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Responsible for three e-marketplaces within the Oil and Gas, Government and Industrial Machinery sectors crea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ting and implementing “The Diamond Email Programme” with an open rate of 46.59% and CTOR of 21%, an increase of 33.5% on company's average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Sole responsible for the management of the entire database, identifying its flaws and coming up with a solution for the 80% duplication the company encountered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Ensure tools are best in class, locally adaptable and constantly evolving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- Implementation of Machinio, Lead Forensics and Social Listening (Buzzsumo)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Dec 2014 – Jul 2016 (FTC)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UK Trade &amp; Investment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Lato" w:cs="Lato" w:eastAsia="Lato" w:hAnsi="Lato"/>
          <w:b w:val="1"/>
          <w:color w:val="666666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color w:val="666666"/>
          <w:sz w:val="20"/>
          <w:szCs w:val="20"/>
          <w:highlight w:val="white"/>
          <w:rtl w:val="0"/>
        </w:rPr>
        <w:t xml:space="preserve">Government department working with businesses based in the United Kingdom to assist their success in international markets, and with overseas investors looking to the UK as an investment destination.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Senior Marketing &amp; E-commerce Advisor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Co-led the UK government’s e-Exporting Programme aimed at increasing UK exports by £1 Trillion by 2020 by connecting SMBs with international online marketplaces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Responsible for forming keystone partnerships with leading global marketplaces; Alibaba.com, Ebay, and </w:t>
      </w:r>
      <w:hyperlink r:id="rId8">
        <w:r w:rsidDel="00000000" w:rsidR="00000000" w:rsidRPr="00000000">
          <w:rPr>
            <w:rFonts w:ascii="Lato" w:cs="Lato" w:eastAsia="Lato" w:hAnsi="Lato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1688.com</w:t>
        </w:r>
      </w:hyperlink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giving UK companies preferential access to key overseas markets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Advised over 50+ FMCG CEOs of UK SMBs on e-commerce strategies; identifying new market opportunities, creating partnerships, and online marketing strategies (PPC, SEO, social media), increasing each company’s sales projections by up to £12.5M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Spearheaded the government’s first ever B2B initiative, connecting UK companies with China’s </w:t>
      </w:r>
      <w:hyperlink r:id="rId9">
        <w:r w:rsidDel="00000000" w:rsidR="00000000" w:rsidRPr="00000000">
          <w:rPr>
            <w:rFonts w:ascii="Lato" w:cs="Lato" w:eastAsia="Lato" w:hAnsi="Lato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1688.com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Sep 2011 – Dec 2014 (3 years)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Alibaba.com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color w:val="666666"/>
          <w:sz w:val="20"/>
          <w:szCs w:val="20"/>
          <w:shd w:fill="fcfcfc" w:val="clear"/>
          <w:rtl w:val="0"/>
        </w:rPr>
        <w:t xml:space="preserve">Alibaba.com is the leading platform for global wholesale trade serving millions of buyers and suppliers around the world.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Marketing &amp; Business Development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Led B2B marketing for the high-growth UK and EMEA markets, reporting to Director of Marketing EMEA and successfully delivered several digital marketing campaigns (SEO, PPC, Social Media, e-marketing)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Created and executed ATL marketing strategies including tradeshows and events, strategic partnerships (REGUS, AXA, UKTI), campaign planning, and media buying (TV, offline, digital)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Increased active SMB buyers in EMEA on Alibaba.com by 2.5X in 2 years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Promoted to lead Alibaba’s go-to-market strategies and entry to Brazil; forming high impact partnerships (Visa Brazil, BNDES and SEBRAE) and managing a TV media budget of $1M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Increased unique visitors in Brazil from 1.5M to 6.2M in first year of launch and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setted-up the first governmental partnership between Brazil and Alibaba.com signing an MOU with the ex-president Dilma Rousseff and Correios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.  This is the highlight of my career so far.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Aug 2010 – Sep 2011 (1 year - Part-time)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Royal Institute of International Affairs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Lato" w:cs="Lato" w:eastAsia="Lato" w:hAnsi="Lato"/>
          <w:b w:val="1"/>
          <w:color w:val="666666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color w:val="666666"/>
          <w:sz w:val="20"/>
          <w:szCs w:val="20"/>
          <w:highlight w:val="white"/>
          <w:rtl w:val="0"/>
        </w:rPr>
        <w:t xml:space="preserve">RIIA engages governments, the private sector, civil society and their members in open debate and private discussions about the most significant developments in international affairs.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Events Coordinator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Managed 100+ high profile events at the Royal Institute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 stakes environment with attendees including heads of state such as the President of Turkey, President of Somali’s Conference and the Brazilian Ministry of External Relations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Co-organised 99th year Anniversary Event for 150 dignitaries including H.R.H. The Queen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4a86e8"/>
          <w:sz w:val="28"/>
          <w:szCs w:val="28"/>
          <w:u w:val="none"/>
          <w:shd w:fill="auto" w:val="clear"/>
          <w:vertAlign w:val="baseline"/>
          <w:rtl w:val="0"/>
        </w:rPr>
        <w:t xml:space="preserve">PREVIOUS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Fonts w:ascii="Lato" w:cs="Lato" w:eastAsia="Lato" w:hAnsi="Lato"/>
          <w:sz w:val="22"/>
          <w:szCs w:val="22"/>
        </w:rPr>
        <w:drawing>
          <wp:inline distB="114300" distT="114300" distL="114300" distR="114300">
            <wp:extent cx="5600700" cy="13716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37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4a86e8"/>
          <w:sz w:val="28"/>
          <w:szCs w:val="28"/>
          <w:u w:val="none"/>
          <w:shd w:fill="auto" w:val="clear"/>
          <w:vertAlign w:val="baseline"/>
          <w:rtl w:val="0"/>
        </w:rPr>
        <w:t xml:space="preserve">EDUCATION: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  <w:rtl w:val="0"/>
        </w:rPr>
        <w:t xml:space="preserve">1996 – 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FIAM University, São Paulo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 Journalism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Included specialisation in marketing, advertising and psychology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Raleway" w:cs="Raleway" w:eastAsia="Raleway" w:hAnsi="Raleway"/>
          <w:b w:val="1"/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4a86e8"/>
          <w:sz w:val="28"/>
          <w:szCs w:val="28"/>
          <w:u w:val="none"/>
          <w:shd w:fill="auto" w:val="clear"/>
          <w:vertAlign w:val="baseline"/>
          <w:rtl w:val="0"/>
        </w:rPr>
        <w:t xml:space="preserve">SKILLS: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B2B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Marketing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Business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Partnerships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Brand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Marketing Strategy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Management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Digital Marketing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Search Engine Optimisation (SEO)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Pay-per-click (PPC)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Google Adwords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sz w:val="22"/>
          <w:szCs w:val="22"/>
          <w:u w:val="none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Google Analytics - Advanced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sz w:val="22"/>
          <w:szCs w:val="22"/>
          <w:u w:val="none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Lead Forensics, Buzzsumo, Machinio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Photoshop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HMTL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sz w:val="22"/>
          <w:szCs w:val="22"/>
          <w:u w:val="none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Eloqua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4a86e8"/>
          <w:sz w:val="28"/>
          <w:szCs w:val="28"/>
          <w:u w:val="none"/>
          <w:shd w:fill="auto" w:val="clear"/>
          <w:vertAlign w:val="baseline"/>
          <w:rtl w:val="0"/>
        </w:rPr>
        <w:t xml:space="preserve">LANGUAGES: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Portuguese - Native Fluency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English - Bilingual Fluency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Spanish - Basic / Conversational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4a86e8"/>
          <w:sz w:val="28"/>
          <w:szCs w:val="28"/>
          <w:u w:val="none"/>
          <w:shd w:fill="auto" w:val="clear"/>
          <w:vertAlign w:val="baseline"/>
          <w:rtl w:val="0"/>
        </w:rPr>
        <w:t xml:space="preserve">INTERESTS: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Travelling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Food and cooking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Hot Yoga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 Intensity Interval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Certified Elephant trainer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sz w:val="22"/>
          <w:szCs w:val="22"/>
          <w:u w:val="none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GLG Council Member </w:t>
      </w:r>
      <w:r w:rsidDel="00000000" w:rsidR="00000000" w:rsidRPr="00000000">
        <w:rPr>
          <w:rtl w:val="0"/>
        </w:rPr>
      </w:r>
    </w:p>
    <w:sectPr>
      <w:headerReference r:id="rId11" w:type="default"/>
      <w:pgSz w:h="16838" w:w="11906"/>
      <w:pgMar w:bottom="284" w:top="568" w:left="1440" w:right="1469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ourier New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2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9" Type="http://schemas.openxmlformats.org/officeDocument/2006/relationships/hyperlink" Target="http://1688.com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linkedin.com/in/adrianalyonshaw/" TargetMode="External"/><Relationship Id="rId7" Type="http://schemas.openxmlformats.org/officeDocument/2006/relationships/hyperlink" Target="mailto:adriana_lyonshaw@hotmail.co.uk" TargetMode="External"/><Relationship Id="rId8" Type="http://schemas.openxmlformats.org/officeDocument/2006/relationships/hyperlink" Target="http://1688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